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0E3248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УТВЕРЖДЕН</w:t>
      </w:r>
    </w:p>
    <w:p w:rsidR="0076117F" w:rsidRPr="000E3248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117F" w:rsidRPr="000E3248" w:rsidRDefault="00C754A8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 xml:space="preserve">Астапковичского сельского поселения Рославльского района </w:t>
      </w:r>
    </w:p>
    <w:p w:rsidR="0076117F" w:rsidRPr="000E3248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6117F" w:rsidRPr="000E3248" w:rsidRDefault="006B49F4" w:rsidP="0076117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 xml:space="preserve">               от 07.11.2017</w:t>
      </w:r>
      <w:r w:rsidR="000E3248" w:rsidRPr="000E3248">
        <w:rPr>
          <w:rFonts w:ascii="Times New Roman" w:hAnsi="Times New Roman" w:cs="Times New Roman"/>
          <w:sz w:val="24"/>
          <w:szCs w:val="24"/>
        </w:rPr>
        <w:t xml:space="preserve"> </w:t>
      </w:r>
      <w:r w:rsidRPr="000E3248">
        <w:rPr>
          <w:rFonts w:ascii="Times New Roman" w:hAnsi="Times New Roman" w:cs="Times New Roman"/>
          <w:sz w:val="24"/>
          <w:szCs w:val="24"/>
        </w:rPr>
        <w:t>г</w:t>
      </w:r>
      <w:r w:rsidR="000E3248" w:rsidRPr="000E3248">
        <w:rPr>
          <w:rFonts w:ascii="Times New Roman" w:hAnsi="Times New Roman" w:cs="Times New Roman"/>
          <w:sz w:val="24"/>
          <w:szCs w:val="24"/>
        </w:rPr>
        <w:t>.</w:t>
      </w:r>
      <w:r w:rsidRPr="000E3248">
        <w:rPr>
          <w:rFonts w:ascii="Times New Roman" w:hAnsi="Times New Roman" w:cs="Times New Roman"/>
          <w:sz w:val="24"/>
          <w:szCs w:val="24"/>
        </w:rPr>
        <w:t xml:space="preserve"> №</w:t>
      </w:r>
      <w:r w:rsidR="000E3248" w:rsidRPr="000E3248">
        <w:rPr>
          <w:rFonts w:ascii="Times New Roman" w:hAnsi="Times New Roman" w:cs="Times New Roman"/>
          <w:sz w:val="24"/>
          <w:szCs w:val="24"/>
        </w:rPr>
        <w:t xml:space="preserve"> </w:t>
      </w:r>
      <w:r w:rsidRPr="000E3248">
        <w:rPr>
          <w:rFonts w:ascii="Times New Roman" w:hAnsi="Times New Roman" w:cs="Times New Roman"/>
          <w:sz w:val="24"/>
          <w:szCs w:val="24"/>
        </w:rPr>
        <w:t>72</w:t>
      </w:r>
    </w:p>
    <w:p w:rsidR="000E3248" w:rsidRPr="000E3248" w:rsidRDefault="000E3248" w:rsidP="000E3248">
      <w:pPr>
        <w:autoSpaceDE w:val="0"/>
        <w:autoSpaceDN w:val="0"/>
        <w:adjustRightInd w:val="0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(в редакции постановления от 10.03.2022 г. № 2</w:t>
      </w:r>
      <w:r w:rsidR="008F2E2E">
        <w:rPr>
          <w:rFonts w:ascii="Times New Roman" w:hAnsi="Times New Roman" w:cs="Times New Roman"/>
          <w:sz w:val="24"/>
          <w:szCs w:val="24"/>
        </w:rPr>
        <w:t>7</w:t>
      </w:r>
      <w:r w:rsidRPr="000E3248">
        <w:rPr>
          <w:rFonts w:ascii="Times New Roman" w:hAnsi="Times New Roman" w:cs="Times New Roman"/>
          <w:sz w:val="24"/>
          <w:szCs w:val="24"/>
        </w:rPr>
        <w:t>)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Астапковичского сельского поселения Рославльского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Астапковичского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Специализированные службы по вопросам похоронного дела, действующие на территории Астапковичского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Астапковичского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 w:rsidR="00A350E7">
        <w:rPr>
          <w:rFonts w:ascii="Times New Roman" w:hAnsi="Times New Roman" w:cs="Times New Roman"/>
          <w:sz w:val="28"/>
          <w:szCs w:val="28"/>
        </w:rPr>
        <w:t>5-67-31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A350E7">
        <w:rPr>
          <w:rFonts w:ascii="Times New Roman" w:hAnsi="Times New Roman" w:cs="Times New Roman"/>
          <w:sz w:val="28"/>
          <w:szCs w:val="28"/>
        </w:rPr>
        <w:t>д.</w:t>
      </w:r>
      <w:r w:rsidR="00A50CE7">
        <w:rPr>
          <w:rFonts w:ascii="Times New Roman" w:hAnsi="Times New Roman" w:cs="Times New Roman"/>
          <w:sz w:val="28"/>
          <w:szCs w:val="28"/>
        </w:rPr>
        <w:t xml:space="preserve"> </w:t>
      </w:r>
      <w:r w:rsidR="00A350E7">
        <w:rPr>
          <w:rFonts w:ascii="Times New Roman" w:hAnsi="Times New Roman" w:cs="Times New Roman"/>
          <w:sz w:val="28"/>
          <w:szCs w:val="28"/>
        </w:rPr>
        <w:t>Астапковичи, ул.Победы д.1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A50CE7" w:rsidRPr="008F2E2E" w:rsidRDefault="0076117F" w:rsidP="00A50CE7">
      <w:pPr>
        <w:widowControl w:val="0"/>
        <w:tabs>
          <w:tab w:val="left" w:pos="0"/>
          <w:tab w:val="left" w:pos="10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2E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6B49F4" w:rsidRPr="008F2E2E">
        <w:rPr>
          <w:rFonts w:ascii="Times New Roman" w:hAnsi="Times New Roman" w:cs="Times New Roman"/>
        </w:rPr>
        <w:t xml:space="preserve">  </w:t>
      </w:r>
      <w:r w:rsidR="00A50CE7" w:rsidRPr="008F2E2E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50CE7" w:rsidRPr="008F2E2E">
        <w:rPr>
          <w:rFonts w:ascii="Times New Roman" w:hAnsi="Times New Roman" w:cs="Times New Roman"/>
          <w:sz w:val="28"/>
          <w:szCs w:val="28"/>
          <w:shd w:val="clear" w:color="auto" w:fill="FFFFFF"/>
        </w:rPr>
        <w:t>d.astapk@yandex.ru</w:t>
      </w:r>
      <w:r w:rsidR="00A50CE7" w:rsidRPr="008F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2E" w:rsidRPr="008F2E2E" w:rsidRDefault="008F2E2E" w:rsidP="00A50CE7">
      <w:pPr>
        <w:widowControl w:val="0"/>
        <w:tabs>
          <w:tab w:val="left" w:pos="0"/>
          <w:tab w:val="left" w:pos="10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2E">
        <w:rPr>
          <w:rFonts w:ascii="Times New Roman" w:hAnsi="Times New Roman" w:cs="Times New Roman"/>
          <w:bCs/>
        </w:rPr>
        <w:t xml:space="preserve">(пункт </w:t>
      </w:r>
      <w:r>
        <w:rPr>
          <w:rFonts w:ascii="Times New Roman" w:hAnsi="Times New Roman" w:cs="Times New Roman"/>
          <w:bCs/>
        </w:rPr>
        <w:t>5</w:t>
      </w:r>
      <w:r w:rsidRPr="008F2E2E">
        <w:rPr>
          <w:rFonts w:ascii="Times New Roman" w:hAnsi="Times New Roman" w:cs="Times New Roman"/>
          <w:bCs/>
        </w:rPr>
        <w:t xml:space="preserve"> раздела 1 в редакции постановления Администрации от 10.03.2022 г. № 27)</w:t>
      </w:r>
    </w:p>
    <w:p w:rsidR="00A50CE7" w:rsidRDefault="00D567EE" w:rsidP="00A50CE7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="00A5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7F" w:rsidRPr="008F2E2E" w:rsidRDefault="00A50CE7" w:rsidP="00A50CE7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адрес официального сайта Администрации: </w:t>
      </w:r>
      <w:hyperlink r:id="rId7" w:history="1">
        <w:r w:rsidR="008F2E2E" w:rsidRPr="008F2E2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http://astapkovichi.admin-smolensk.ru</w:t>
        </w:r>
      </w:hyperlink>
      <w:r w:rsidR="0076117F" w:rsidRPr="008F2E2E">
        <w:rPr>
          <w:rFonts w:ascii="Times New Roman" w:hAnsi="Times New Roman" w:cs="Times New Roman"/>
          <w:sz w:val="28"/>
          <w:szCs w:val="28"/>
        </w:rPr>
        <w:t>.</w:t>
      </w:r>
    </w:p>
    <w:p w:rsidR="008F2E2E" w:rsidRPr="008F2E2E" w:rsidRDefault="008F2E2E" w:rsidP="00A50CE7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2E">
        <w:rPr>
          <w:rFonts w:ascii="Times New Roman" w:hAnsi="Times New Roman" w:cs="Times New Roman"/>
          <w:bCs/>
        </w:rPr>
        <w:t>(пункт 6 раздела 1 в редакции постановления Администрации от 10.03.2022 г. № 27)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Астапковичского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50CE7" w:rsidRPr="00A50CE7" w:rsidRDefault="00D567EE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8</w:t>
      </w:r>
      <w:r w:rsidR="0076117F" w:rsidRPr="00A50CE7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 w:rsidRPr="00A50CE7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A50CE7">
        <w:rPr>
          <w:rFonts w:ascii="Times New Roman" w:hAnsi="Times New Roman" w:cs="Times New Roman"/>
          <w:sz w:val="28"/>
          <w:szCs w:val="28"/>
        </w:rPr>
        <w:t xml:space="preserve">: </w:t>
      </w:r>
      <w:r w:rsidR="00A50CE7" w:rsidRPr="00A50CE7">
        <w:rPr>
          <w:rFonts w:ascii="Times New Roman" w:hAnsi="Times New Roman" w:cs="Times New Roman"/>
          <w:sz w:val="28"/>
          <w:szCs w:val="28"/>
        </w:rPr>
        <w:t>Понедельник с 9-00 до 17-00;</w:t>
      </w:r>
    </w:p>
    <w:p w:rsidR="00A50CE7" w:rsidRPr="00A50CE7" w:rsidRDefault="00A50CE7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вторник с 9-00 до 17-00;</w:t>
      </w:r>
    </w:p>
    <w:p w:rsidR="00A50CE7" w:rsidRPr="00A50CE7" w:rsidRDefault="00A50CE7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среда с 9-00 до 17-00;</w:t>
      </w:r>
    </w:p>
    <w:p w:rsidR="00A50CE7" w:rsidRPr="00A50CE7" w:rsidRDefault="00A50CE7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четверг с 9-00 до 17-00;</w:t>
      </w:r>
    </w:p>
    <w:p w:rsidR="00A50CE7" w:rsidRPr="00A50CE7" w:rsidRDefault="00A50CE7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пятница с 9-00 до 16-00.</w:t>
      </w:r>
    </w:p>
    <w:p w:rsidR="00A50CE7" w:rsidRPr="00A50CE7" w:rsidRDefault="00A50CE7" w:rsidP="00A5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Перерыв на обед с 13-00 до 13-48.</w:t>
      </w:r>
    </w:p>
    <w:p w:rsidR="0076117F" w:rsidRPr="00A50CE7" w:rsidRDefault="00A50CE7" w:rsidP="00A50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E7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76117F" w:rsidRPr="00A50CE7">
        <w:rPr>
          <w:rFonts w:ascii="Times New Roman" w:hAnsi="Times New Roman" w:cs="Times New Roman"/>
          <w:sz w:val="28"/>
          <w:szCs w:val="28"/>
        </w:rPr>
        <w:t>.</w:t>
      </w:r>
    </w:p>
    <w:p w:rsidR="0076117F" w:rsidRPr="008F2E2E" w:rsidRDefault="008F2E2E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8F2E2E">
        <w:rPr>
          <w:rFonts w:ascii="Times New Roman" w:hAnsi="Times New Roman" w:cs="Times New Roman"/>
          <w:bCs/>
        </w:rPr>
        <w:t>(пункт 8 раздела 1 в редакции постановления Администрации от 10.03.2022 г. № 27)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Астапковичского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Астапковичского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>Уставом Астапковичского сельского поселения Рославльского района Смоленской област;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6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 - коляски, по территории, на которой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7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r:id="rId19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0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2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916C95"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6C95">
        <w:rPr>
          <w:rFonts w:ascii="Times New Roman" w:hAnsi="Times New Roman" w:cs="Times New Roman"/>
          <w:sz w:val="28"/>
          <w:szCs w:val="28"/>
        </w:rPr>
        <w:t>Астапковичского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>одготавливает и обеспечивает подписание Главой муниципального образования Астапковичского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(подзахоронения)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0422D9" w:rsidRDefault="000422D9" w:rsidP="00761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Астапковичского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F4">
        <w:rPr>
          <w:rFonts w:ascii="Times New Roman" w:hAnsi="Times New Roman" w:cs="Times New Roman"/>
          <w:sz w:val="28"/>
          <w:szCs w:val="28"/>
        </w:rPr>
        <w:t>д.Астапковичи, ул..Победы д.1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6B49F4">
        <w:rPr>
          <w:rFonts w:ascii="Times New Roman" w:hAnsi="Times New Roman" w:cs="Times New Roman"/>
          <w:sz w:val="28"/>
          <w:szCs w:val="28"/>
        </w:rPr>
        <w:t>5-67-31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6B49F4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6B49F4"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>часов 00 минут, обеденный перерыв с 13 часов 00 минут до</w:t>
      </w:r>
      <w:r w:rsidR="006B49F4">
        <w:rPr>
          <w:rFonts w:ascii="Times New Roman" w:hAnsi="Times New Roman" w:cs="Times New Roman"/>
          <w:sz w:val="28"/>
          <w:szCs w:val="28"/>
        </w:rPr>
        <w:t>14часов 00 минут,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6B49F4" w:rsidRDefault="006B49F4" w:rsidP="006B49F4">
      <w:pPr>
        <w:widowControl w:val="0"/>
        <w:tabs>
          <w:tab w:val="left" w:pos="0"/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17F"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49F4">
        <w:rPr>
          <w:rFonts w:ascii="Times New Roman" w:hAnsi="Times New Roman" w:cs="Times New Roman"/>
          <w:sz w:val="28"/>
          <w:szCs w:val="28"/>
        </w:rPr>
        <w:t>: //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49F4">
        <w:rPr>
          <w:rFonts w:ascii="Times New Roman" w:hAnsi="Times New Roman" w:cs="Times New Roman"/>
          <w:sz w:val="28"/>
          <w:szCs w:val="28"/>
        </w:rPr>
        <w:t xml:space="preserve">.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astapkov</w:t>
      </w:r>
      <w:r w:rsidRPr="006B49F4">
        <w:rPr>
          <w:rFonts w:ascii="Times New Roman" w:hAnsi="Times New Roman" w:cs="Times New Roman"/>
          <w:sz w:val="28"/>
          <w:szCs w:val="28"/>
        </w:rPr>
        <w:t>с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ihi</w:t>
      </w:r>
      <w:r w:rsidRPr="006B49F4">
        <w:rPr>
          <w:rFonts w:ascii="Times New Roman" w:hAnsi="Times New Roman" w:cs="Times New Roman"/>
          <w:sz w:val="28"/>
          <w:szCs w:val="28"/>
        </w:rPr>
        <w:t>.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6B49F4">
        <w:rPr>
          <w:rFonts w:ascii="Times New Roman" w:hAnsi="Times New Roman" w:cs="Times New Roman"/>
          <w:sz w:val="28"/>
          <w:szCs w:val="28"/>
        </w:rPr>
        <w:t xml:space="preserve">.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4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17F" w:rsidRPr="0076117F" w:rsidRDefault="0076117F" w:rsidP="006B4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3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4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5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Астапковичского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6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248" w:rsidRDefault="000E3248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248" w:rsidRDefault="000E3248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248" w:rsidRDefault="000E3248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248" w:rsidRDefault="000E3248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248" w:rsidRPr="000E3248" w:rsidRDefault="000E3248" w:rsidP="000E3248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3248" w:rsidRPr="000E3248" w:rsidRDefault="000E3248" w:rsidP="000E324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3248" w:rsidRPr="000E3248" w:rsidRDefault="000E3248" w:rsidP="000E324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3248" w:rsidRPr="000E3248" w:rsidRDefault="000E3248" w:rsidP="000E324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«Предоставление мест захоронения (подзахоронения) на кладбищах Астапковичского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6"/>
      <w:bookmarkEnd w:id="10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E4026"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0E3248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3366" w:rsidRPr="000E3248">
        <w:rPr>
          <w:rFonts w:ascii="Times New Roman" w:hAnsi="Times New Roman" w:cs="Times New Roman"/>
          <w:sz w:val="24"/>
          <w:szCs w:val="24"/>
        </w:rPr>
        <w:t>2</w:t>
      </w:r>
    </w:p>
    <w:p w:rsidR="007031DE" w:rsidRPr="000E3248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31DE" w:rsidRPr="000E3248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31DE" w:rsidRPr="000E3248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«Предоставление мест захоронения (подзахоронения) на кладбищах Астапковичского сельского поселения Рославльского района Смоленской области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Астапковичского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 xml:space="preserve">де ранее захоронен мой умерший родственник в ______ году 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предоставления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</w:t>
      </w:r>
      <w:r w:rsidR="000E32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</w:t>
      </w:r>
      <w:r w:rsidR="000E32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</w:t>
      </w:r>
      <w:r w:rsidR="000E32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E32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E64A64" w:rsidRPr="000E3248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«Предоставление мест захоронения (подзахоронения) на кладбищах Астапковичского сельского поселения Рославльского района Смоленской области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A50CE7" w:rsidRPr="000E3248" w:rsidRDefault="00A50CE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A50CE7" w:rsidRPr="000E3248" w:rsidRDefault="00A50CE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 xml:space="preserve">Поступление заявления и документов от заявителя </w:t>
                  </w: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C63EBC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A50CE7" w:rsidRPr="000E3248" w:rsidRDefault="00A50CE7" w:rsidP="00A36554">
                  <w:pPr>
                    <w:ind w:right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 xml:space="preserve">Регистрация заявления  и поступивших документов </w:t>
                  </w:r>
                </w:p>
                <w:p w:rsidR="00A50CE7" w:rsidRDefault="00A50CE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A50CE7" w:rsidRPr="000E3248" w:rsidRDefault="00A50CE7" w:rsidP="00A36554">
                  <w:pPr>
                    <w:ind w:right="426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 w:rsidRPr="000E3248"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A50CE7" w:rsidRPr="000E3248" w:rsidRDefault="00A50CE7" w:rsidP="00A36554">
                  <w:pPr>
                    <w:ind w:right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0E3248"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A50CE7" w:rsidRDefault="00A50CE7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A50CE7" w:rsidRDefault="00A50CE7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  <w:color w:val="FFFFFF"/>
        </w:rPr>
      </w:pPr>
      <w:r w:rsidRPr="00C63EBC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C63EBC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A50CE7" w:rsidRPr="000E3248" w:rsidRDefault="00A50CE7" w:rsidP="00AD0FC5">
                  <w:pPr>
                    <w:autoSpaceDE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>Решение об отказе в</w:t>
                  </w:r>
                  <w:r>
                    <w:t xml:space="preserve"> </w:t>
                  </w:r>
                  <w:r w:rsidRPr="000E3248">
                    <w:rPr>
                      <w:rFonts w:ascii="Times New Roman" w:hAnsi="Times New Roman" w:cs="Times New Roman"/>
                    </w:rPr>
                    <w:t>предоставлении</w:t>
                  </w:r>
                </w:p>
                <w:p w:rsidR="00A50CE7" w:rsidRPr="000E3248" w:rsidRDefault="00A50CE7" w:rsidP="00AD0FC5">
                  <w:pPr>
                    <w:autoSpaceDE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roundrect>
        </w:pict>
      </w:r>
      <w:r w:rsidRPr="00C63EBC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A50CE7" w:rsidRPr="000E3248" w:rsidRDefault="00A50CE7" w:rsidP="00A3655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</w:rPr>
                    <w:t xml:space="preserve">Выдача  </w:t>
                  </w:r>
                  <w:r w:rsidRPr="000E3248">
                    <w:rPr>
                      <w:rFonts w:ascii="Times New Roman" w:hAnsi="Times New Roman" w:cs="Times New Roman"/>
                      <w:lang w:eastAsia="ar-SA"/>
                    </w:rPr>
                    <w:t>заявителю 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</w:rPr>
      </w:pPr>
      <w:r w:rsidRPr="00C63EBC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C63EBC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C63EBC" w:rsidP="00A36554">
      <w:pPr>
        <w:pStyle w:val="HTML"/>
        <w:rPr>
          <w:rFonts w:ascii="Times New Roman" w:hAnsi="Times New Roman" w:cs="Times New Roman"/>
          <w:color w:val="FFFFFF"/>
        </w:rPr>
      </w:pPr>
      <w:r w:rsidRPr="00C63EBC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A50CE7" w:rsidRPr="000E3248" w:rsidRDefault="00A50CE7" w:rsidP="00A3655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0E32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4DC" w:rsidRDefault="00FC34DC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0E3248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1ECA" w:rsidRPr="000E3248">
        <w:rPr>
          <w:rFonts w:ascii="Times New Roman" w:hAnsi="Times New Roman" w:cs="Times New Roman"/>
          <w:sz w:val="24"/>
          <w:szCs w:val="24"/>
        </w:rPr>
        <w:t>4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«Предоставление мест захоронения (подзахоронения) на кладбищах Астапковичского сельского поселения Рославльского района Смоленской области</w:t>
      </w: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Астапковичского сельского поселения Рославльского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A443BC">
        <w:rPr>
          <w:rFonts w:ascii="Times New Roman" w:hAnsi="Times New Roman" w:cs="Times New Roman"/>
          <w:sz w:val="28"/>
          <w:szCs w:val="28"/>
        </w:rPr>
        <w:t xml:space="preserve">Астапковичского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Астапковичского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0E3248" w:rsidRDefault="000E3248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0E3248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D0D5A" w:rsidRPr="000E3248">
        <w:rPr>
          <w:rFonts w:ascii="Times New Roman" w:hAnsi="Times New Roman" w:cs="Times New Roman"/>
          <w:sz w:val="24"/>
          <w:szCs w:val="24"/>
        </w:rPr>
        <w:t>5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0E3248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E3248">
        <w:rPr>
          <w:rFonts w:ascii="Times New Roman" w:hAnsi="Times New Roman" w:cs="Times New Roman"/>
          <w:sz w:val="24"/>
          <w:szCs w:val="24"/>
        </w:rPr>
        <w:t>«Предоставление мест захоронения (подзахоронения) на кладбищах Астапковичского сельского поселения Рославльского района Смоленской области</w:t>
      </w: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(подзахоронения)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Астапковичского сельского поселения Рославльского района Смоленской области  разрешает произвести родственное захоронение (подзахоронение) на кладбище   муниципального образования Астапковичского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Астапковичского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0E3248">
      <w:headerReference w:type="default" r:id="rId2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CD" w:rsidRDefault="003634CD" w:rsidP="000E3248">
      <w:pPr>
        <w:spacing w:after="0" w:line="240" w:lineRule="auto"/>
      </w:pPr>
      <w:r>
        <w:separator/>
      </w:r>
    </w:p>
  </w:endnote>
  <w:endnote w:type="continuationSeparator" w:id="0">
    <w:p w:rsidR="003634CD" w:rsidRDefault="003634CD" w:rsidP="000E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CD" w:rsidRDefault="003634CD" w:rsidP="000E3248">
      <w:pPr>
        <w:spacing w:after="0" w:line="240" w:lineRule="auto"/>
      </w:pPr>
      <w:r>
        <w:separator/>
      </w:r>
    </w:p>
  </w:footnote>
  <w:footnote w:type="continuationSeparator" w:id="0">
    <w:p w:rsidR="003634CD" w:rsidRDefault="003634CD" w:rsidP="000E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05969"/>
      <w:docPartObj>
        <w:docPartGallery w:val="Page Numbers (Top of Page)"/>
        <w:docPartUnique/>
      </w:docPartObj>
    </w:sdtPr>
    <w:sdtContent>
      <w:p w:rsidR="000E3248" w:rsidRDefault="00C63EBC">
        <w:pPr>
          <w:pStyle w:val="a6"/>
          <w:jc w:val="center"/>
        </w:pPr>
        <w:fldSimple w:instr=" PAGE   \* MERGEFORMAT ">
          <w:r w:rsidR="00B46817">
            <w:rPr>
              <w:noProof/>
            </w:rPr>
            <w:t>21</w:t>
          </w:r>
        </w:fldSimple>
      </w:p>
    </w:sdtContent>
  </w:sdt>
  <w:p w:rsidR="000E3248" w:rsidRDefault="000E32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17F"/>
    <w:rsid w:val="00002606"/>
    <w:rsid w:val="000422D9"/>
    <w:rsid w:val="000E307F"/>
    <w:rsid w:val="000E3248"/>
    <w:rsid w:val="00121093"/>
    <w:rsid w:val="00172CBA"/>
    <w:rsid w:val="001D0D5A"/>
    <w:rsid w:val="001E1F41"/>
    <w:rsid w:val="00222E20"/>
    <w:rsid w:val="002D2D76"/>
    <w:rsid w:val="00360EEC"/>
    <w:rsid w:val="003634CD"/>
    <w:rsid w:val="00410C1B"/>
    <w:rsid w:val="00431C58"/>
    <w:rsid w:val="00522244"/>
    <w:rsid w:val="00565CDA"/>
    <w:rsid w:val="005B45AD"/>
    <w:rsid w:val="00651B30"/>
    <w:rsid w:val="006617EE"/>
    <w:rsid w:val="006B49F4"/>
    <w:rsid w:val="007031DE"/>
    <w:rsid w:val="00721981"/>
    <w:rsid w:val="0072390A"/>
    <w:rsid w:val="0076117F"/>
    <w:rsid w:val="008664A1"/>
    <w:rsid w:val="008A00B2"/>
    <w:rsid w:val="008D3BB5"/>
    <w:rsid w:val="008F014C"/>
    <w:rsid w:val="008F0157"/>
    <w:rsid w:val="008F2E2E"/>
    <w:rsid w:val="008F3C73"/>
    <w:rsid w:val="00916C95"/>
    <w:rsid w:val="00980678"/>
    <w:rsid w:val="009C78EE"/>
    <w:rsid w:val="009E4026"/>
    <w:rsid w:val="00A350E7"/>
    <w:rsid w:val="00A36554"/>
    <w:rsid w:val="00A37E51"/>
    <w:rsid w:val="00A43366"/>
    <w:rsid w:val="00A443BC"/>
    <w:rsid w:val="00A50CE7"/>
    <w:rsid w:val="00A94FAB"/>
    <w:rsid w:val="00AC2C70"/>
    <w:rsid w:val="00AD0FC5"/>
    <w:rsid w:val="00B17B6A"/>
    <w:rsid w:val="00B46817"/>
    <w:rsid w:val="00B82D84"/>
    <w:rsid w:val="00BC398E"/>
    <w:rsid w:val="00BE22FA"/>
    <w:rsid w:val="00C01396"/>
    <w:rsid w:val="00C63EBC"/>
    <w:rsid w:val="00C754A8"/>
    <w:rsid w:val="00C82795"/>
    <w:rsid w:val="00CF6082"/>
    <w:rsid w:val="00D31ECA"/>
    <w:rsid w:val="00D50CB2"/>
    <w:rsid w:val="00D567EE"/>
    <w:rsid w:val="00D80854"/>
    <w:rsid w:val="00E226FC"/>
    <w:rsid w:val="00E5793A"/>
    <w:rsid w:val="00E64A64"/>
    <w:rsid w:val="00E9558C"/>
    <w:rsid w:val="00EC4B3F"/>
    <w:rsid w:val="00EE4741"/>
    <w:rsid w:val="00F472E1"/>
    <w:rsid w:val="00F9431F"/>
    <w:rsid w:val="00FC34DC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ropdown-user-namefirst-letter">
    <w:name w:val="dropdown-user-name__first-letter"/>
    <w:basedOn w:val="a0"/>
    <w:rsid w:val="00A50CE7"/>
  </w:style>
  <w:style w:type="paragraph" w:styleId="a6">
    <w:name w:val="header"/>
    <w:basedOn w:val="a"/>
    <w:link w:val="a7"/>
    <w:uiPriority w:val="99"/>
    <w:rsid w:val="00A50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50CE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A50CE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50CE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E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CAD89A90D095BE0A1B2E57653DC4BB710E77AA95AB230C7F4FF7B2DE7AM4mEH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http://roslavl.ru/reestr/doc/2017/regl_vkl_detei_siro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http://astapkovichi.admin-smolensk.ru" TargetMode="External"/><Relationship Id="rId12" Type="http://schemas.openxmlformats.org/officeDocument/2006/relationships/hyperlink" Target="consultantplus://offline/ref=0A8ED9E62969143ED90E6231A1249C933145DDB4D5B3B7F067A33DC8ADwEq0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consultantplus://offline/ref=CAD89A90D095BE0A1B2E57653DC4BB710E77AB9CAD210C7F4FF7B2DE7A4EFBB6D423C4D392M3m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242D4B2D5BCB7F067A33DC8ADE07880C6FFFBCB028E3293wDq2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14ADDB0D4B2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14BD1BAD9BCB7F067A33DC8ADwEq0I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2406-320D-41A2-A172-4916859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Пользователь Windows</cp:lastModifiedBy>
  <cp:revision>23</cp:revision>
  <dcterms:created xsi:type="dcterms:W3CDTF">2017-10-30T10:30:00Z</dcterms:created>
  <dcterms:modified xsi:type="dcterms:W3CDTF">2022-04-26T06:52:00Z</dcterms:modified>
</cp:coreProperties>
</file>